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薛政办字〔2021〕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薛城区人民政府办公室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关于公布《2020年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薛城区工业企业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“亩产效益”综合评价结果》的通知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各镇政府，临城、常庄街道办事处，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街道筹备处工委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区政府有关部门，有关企事业单位：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为贯彻落实《山东省人民政府关于开展“亩产效益”评价改革工作的指导意见》（鲁政字〔2019〕235号）文件精神，引导辖区内工业企业树立“亩产论英雄”的发展理念，优化资源要素配置，加快工业企业转型升级，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《关于做好2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021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年“亩产效益”评价改革工作的通知》（鲁工信运〔20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21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〕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43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号）、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《关于印发&lt;薛城区工业企业分类综合评价实施方案&gt;的通知》（薛政发〔2019〕4号）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文件要求，我区完成了202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0年度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工业企业“亩产效益”综合评价工作，形成了综合评价结果，现将《202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0年度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区工业企业“亩产效益”综合评价结果》予以公布。请各镇街、各部门认真落实《关于印发&lt;薛城区“亩产效益”综合评价改革资源要素差异化配置实施意见（试行）&gt;的通知》（薛政发〔2019〕7号）文件精神，做好综合评价结果的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附件：202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0年度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薛城区工业企业“亩产效益”综合评价结果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薛城区人民政府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办公室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2021年6月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 xml:space="preserve">       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0年度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  <w:t>薛城区工业企业“亩产效益”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2"/>
          <w:sz w:val="44"/>
          <w:szCs w:val="44"/>
          <w:lang w:val="zh-CN" w:eastAsia="zh-CN" w:bidi="ar-SA"/>
          <w14:textFill>
            <w14:solidFill>
              <w14:schemeClr w14:val="tx1"/>
            </w14:solidFill>
          </w14:textFill>
        </w:rPr>
        <w:t>综合评价结果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规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工业企业综合评价结果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A类企业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山东海帝新能源科技有限公司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枣庄天润达实业有限公司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枣庄市凯瑞化工有限公司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山东潍焦集团薛城能源有限公司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山东中力高压阀门股份有限公司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枣庄金正实业有限公司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枣庄玮成化工科技有限公司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8、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枣庄灏海高性能混凝土有限公司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9、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枣庄众润新型建筑材料有限公司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10、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青岛啤酒（薛城）有限公司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山东盛茂机电科技有限公司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枣庄通晟液压机械有限公司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枣庄市宏伟玻璃有限公司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枣庄顺兴新型建筑材料有限公司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枣庄市顺翔科技发展有限公司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B类企业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（2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8家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枣庄杰富意振兴化工有限公司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中金液压胶管股份有限公司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枣庄美味正新食品有限公司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山东振涵路桥工程有限公司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山东智赢门窗系统有限公司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枣庄宇航木业有限公司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枣庄嘉麒人防设备配件有限公司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8、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薛城鲁南洗煤厂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9、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山东安阳矿业有限责任公司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10、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枣庄市榴园纸业有限公司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枣庄和顺达机电科技股份有限公司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山东鲁南泰山石膏有限公司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枣庄市薛城区东润包装材料有限公司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枣庄通晟远东机械制造有限公司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枣庄市银牛面业有限公司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山东贝斯特机械设备有限公司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山东多乐新能源科技有限责任公司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18、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山东甄沃食品科技有限公司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19、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枣庄联德建筑材料有限公司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20、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枣庄薛能天然气有限公司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枣庄矿业（集团）有限责任公司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山东嘉驰新型化工有限公司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山东奥瑟亚化工有限公司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融泰（山东）混凝土有限公司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枣庄潞祥建材有限公司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枣庄市浩微木业有限公司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枣庄市高晟实业有限公司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28、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枣庄取德建筑材料有限公司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C类企业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枣庄市雪峰制冷设备有限公司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枣庄夫宇食品有限公司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枣庄博胜活性钙有限公司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枣庄墨林机械设备有限公司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枣庄振兴炭材科技有限公司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枣庄恒通橡塑有限责任公司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枣庄群鑫金属制造股份有限公司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8、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枣庄市高新区宏宇包装材料有限公司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9、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山东金穗农业发展有限公司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10、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远通纸业（山东）有限公司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枣庄市天顺木业有限公司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山东银顺奔彭车业有限公司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山东凯乐化工有限公司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山东誉扬塑业股份有限公司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山东三和信达新材料科技有限公司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山东绿味美食品有限公司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枣庄市福兴玻璃制品有限公司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18、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枣庄市农家盛圆面粉有限公司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19、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爱德士鞋业（山东）有限公司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20、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枣庄众运新型建材有限公司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山东联兴玻璃股份有限公司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22、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山东奥瑟亚建阳炭黑有限公司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23、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枣庄市薛力塑料制品有限公司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24、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山东顺兴水泥股份有限公司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25、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枣庄振兴能源有限公司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26、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枣庄市兴化化工有限责任公司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27、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山东贝克汉邦食品有限公司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D类企业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（4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枣庄北控污水处理有限公司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枣庄市捷利木业有限公司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山东省果硕木业股份有限公司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山东铭世铝业有限公司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不参评企业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6家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枣庄市海乐燃气有限公司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枣庄新城热力有限公司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枣庄市汇泉供水有限责任公司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枣庄市薛城区鸿阳热力有限公司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枣庄市建阳热电有限公司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枣庄中科环保电力有限公司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规下工业企业综合评价结果（占地≥3亩）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A类企业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19家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枣庄远东工贸有限公司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枣庄麒彩手性药物化学有限公司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枣庄创宏实业公司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枣庄市峰华印刷有限公司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枣庄市生物工程技术研究所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山东知本原特种炭黑有限公司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枣庄顺兴新型建筑材料有限公司陶庄分公司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枣庄市麦迪科纺织科技有限公司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枣庄文兴矿业设备有限公司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枣庄共进商贸有限公司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枣庄市薛城区森琪纸管厂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枣庄通晟机电设备再制造有限公司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山东涂圣建材有限公司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枣庄市海河食品有限公司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枣庄恒发矿用机电设备有限公司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山东正天电子科技有限公司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山东尚品尚食品科技有限公司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枣庄尚为机械有限公司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山东宏顺达塑业有限公司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B类企业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（35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枣庄广源安全仪器有限公司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枣庄佰伦实业有限公司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山东福瑞德针织服装有限公司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枣庄高发玩具有限公司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枣庄天华瑞平矿用机械设备有限公司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山东中科绿碳科技有限公司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枣庄神工制冷机械有限公司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枣庄亚讯盈丰机电科技有限公司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山东裕丰酒业有限公司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枣庄瑞盛磨料有限公司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山东劲嘉印刷科技有限公司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枣庄七星制冷设备有限公司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山东平成机械设备有限公司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枣庄辰祥新型建材有限公司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枣庄安运电力工程有限责任公司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枣庄联创实业有限责任公司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枣庄常通制管工程有限公司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枣庄麦凯纺织科技有限公司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枣庄众友门窗工程有限公司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枣庄七彩新型建材有限公司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枣庄市安恒劳保制品有限公司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枣庄联创电线电缆有限公司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枣庄民兴化工有限公司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枣庄瑞智环保设备有限公司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山东卓越新晟贸易有限公司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枣庄市开利机械有限公司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山东尚品尚餐饮服务有限公司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枣庄亿瑞新型建材有限公司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枣庄立正电子科技有限公司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枣庄众望矿山支护材料有限公司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枣庄市百汇通用机械有限公司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枣庄程宏源机电制修有限公司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枣庄聚祥新型墙材有限公司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山东凌顿制冷设备有限公司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枣庄市临山泉水业有限公司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C类企业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（40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枣庄市长河港业有限公司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枣庄市海象纸业有限公司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枣庄启华手套制造有限公司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枣庄北方制冷机械有限公司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枣庄众合矿山机械有限公司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枣庄龚老头食品有限公司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枣庄新城供排水有限公司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枣庄联创活性炭有限公司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枣庄市宏冠食品添加剂有限公司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枣庄市彤辉纸制品有限公司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山东南山泉天然矿泉水有限公司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枣庄市方正门业有限公司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枣庄市广来饲料有限公司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山东佳好食品科技有限公司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枣庄市薛城区富康挂面厂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山东鑫南极食品股份有限公司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山东省新傲弘电动车科技有限公司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山东多乐采暖设备有限责任公司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枣庄绮睿制衣有限公司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枣庄臻味坊食品有限公司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枣庄市薛国食品酿造有限公司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枣庄市永泰化工有限公司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枣庄市薛城区宏大印染机械厂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枣庄市鸿发食品有限公司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枣庄市联创煤矿电器设备厂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山东帝豪酒业有限公司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枣庄齐鲁洪源水务发展有限公司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枣庄佳润食品有限公司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枣庄市薛城区邹坞镇北安阳煤矸砖厂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枣庄市东翔玻璃工艺制品有限公司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山东盛世唐豪酒业有限公司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枣庄市薛城区亿隆饲料厂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山东安阳洗煤有限公司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山东博翊新型材料科技有限公司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山东罗克迪门窗幕墙系统有限公司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36、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枣庄市薛城区陶庄镇西防备煤矸砖厂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37、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山东微湖情生物科技有限公司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38、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枣庄市圣火煜晟新型陶瓷有限公司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39、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枣庄德康食品有限公司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40、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枣庄市广源饲料有限公司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D类企业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（5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1、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枣庄市薛城区蓝天能源设备厂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山东东大锅炉有限公司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3、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枣庄市善道科技发展有限公司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4、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枣庄金派建材有限公司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5、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山东润邦新型燃料有限公司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不参评企业（1家）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枣庄市陶庄供水有限公司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365760</wp:posOffset>
                </wp:positionV>
                <wp:extent cx="55854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7905" y="9469755"/>
                          <a:ext cx="5585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28.8pt;height:0pt;width:439.8pt;z-index:251659264;mso-width-relative:page;mso-height-relative:page;" filled="f" stroked="t" coordsize="21600,21600" o:gfxdata="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7oz9YAAAAIAQAADwAAAAAAAAABACAAAAAiAAAAZHJzL2Rvd25yZXYueG1sUEsB&#10;AhQAFAAAAAgAh07iQIYAZs/3AQAAywMAAA4AAAAAAAAAAQAgAAAAJQ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99060</wp:posOffset>
                </wp:positionV>
                <wp:extent cx="55854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pt;margin-top:7.8pt;height:0pt;width:439.8pt;z-index:251660288;mso-width-relative:page;mso-height-relative:page;" filled="f" stroked="t" coordsize="21600,21600" o:gfxdata="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3uFRLVAAAA&#10;CQEAAA8AAAAAAAAAAQAgAAAAIgAAAGRycy9kb3ducmV2LnhtbFBLAQIUABQAAAAIAIdO4kCrmsOs&#10;5wEAAL8DAAAOAAAAAAAAAAEAIAAAACQBAABkcnMvZTJvRG9jLnhtbFBLBQYAAAAABgAGAFkBAAB9&#10;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薛城区人民政府办公室                  202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年6月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日印发   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C6431"/>
    <w:rsid w:val="1E913C08"/>
    <w:rsid w:val="31507237"/>
    <w:rsid w:val="4509213E"/>
    <w:rsid w:val="4A64577F"/>
    <w:rsid w:val="5BAC6431"/>
    <w:rsid w:val="6A2832BC"/>
    <w:rsid w:val="707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1"/>
    <w:qFormat/>
    <w:uiPriority w:val="0"/>
    <w:pPr>
      <w:spacing w:line="600" w:lineRule="exact"/>
    </w:pPr>
    <w:rPr>
      <w:rFonts w:ascii="Times New Roman" w:hAnsi="Times New Roman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2021-06-02T07:31:00Z</dcterms:created>
  <dc:creator>任政</dc:creator>
  <cp:lastModifiedBy>任政</cp:lastModifiedBy>
  <cp:lastPrinted>2021-06-09T06:58:00Z</cp:lastPrinted>
  <dcterms:modified xsi:type="dcterms:W3CDTF">2021-06-09T10:04:27Z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B524363DC4374CB3B25CEE5A91929359</vt:lpwstr>
  </property>
</Properties>
</file>